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46F" w:rsidRDefault="00560F0D" w:rsidP="00C9746F">
      <w:pPr>
        <w:pStyle w:val="a3"/>
        <w:tabs>
          <w:tab w:val="left" w:pos="426"/>
        </w:tabs>
        <w:spacing w:before="120"/>
        <w:ind w:left="0" w:firstLine="709"/>
        <w:contextualSpacing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перечень ресурсов </w:t>
      </w:r>
    </w:p>
    <w:p w:rsidR="00560F0D" w:rsidRDefault="00560F0D" w:rsidP="00C9746F">
      <w:pPr>
        <w:pStyle w:val="a3"/>
        <w:tabs>
          <w:tab w:val="left" w:pos="426"/>
        </w:tabs>
        <w:spacing w:after="240"/>
        <w:ind w:left="0" w:firstLine="709"/>
        <w:contextualSpacing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для поиска информации о контрагенте</w:t>
      </w:r>
      <w:bookmarkStart w:id="0" w:name="_GoBack"/>
      <w:bookmarkEnd w:id="0"/>
    </w:p>
    <w:p w:rsidR="00560F0D" w:rsidRDefault="00560F0D" w:rsidP="00560F0D">
      <w:pPr>
        <w:pStyle w:val="a3"/>
        <w:tabs>
          <w:tab w:val="left" w:pos="709"/>
          <w:tab w:val="left" w:pos="851"/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электронный сервис «Прозрачный бизнес»: </w:t>
      </w:r>
      <w:hyperlink r:id="rId4" w:history="1">
        <w:r w:rsidRPr="00F90F40">
          <w:rPr>
            <w:rStyle w:val="a4"/>
            <w:sz w:val="28"/>
            <w:szCs w:val="28"/>
          </w:rPr>
          <w:t>https://pb.nalog.ru/</w:t>
        </w:r>
      </w:hyperlink>
      <w:r>
        <w:rPr>
          <w:sz w:val="28"/>
          <w:szCs w:val="28"/>
        </w:rPr>
        <w:t xml:space="preserve">; </w:t>
      </w:r>
    </w:p>
    <w:p w:rsidR="00560F0D" w:rsidRDefault="00560F0D" w:rsidP="00560F0D">
      <w:pPr>
        <w:pStyle w:val="a3"/>
        <w:tabs>
          <w:tab w:val="left" w:pos="709"/>
          <w:tab w:val="left" w:pos="851"/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з</w:t>
      </w:r>
      <w:r w:rsidRPr="00DF4EB3">
        <w:rPr>
          <w:sz w:val="28"/>
          <w:szCs w:val="28"/>
        </w:rPr>
        <w:t>апрос о направлении информации о факте представления в налоговый орган документов при государственной регистрации юридического лица или индивидуального предпринимателя</w:t>
      </w:r>
      <w:r>
        <w:rPr>
          <w:sz w:val="28"/>
          <w:szCs w:val="28"/>
        </w:rPr>
        <w:t xml:space="preserve">: </w:t>
      </w:r>
      <w:hyperlink r:id="rId5" w:history="1">
        <w:r w:rsidRPr="00F90F40">
          <w:rPr>
            <w:rStyle w:val="a4"/>
            <w:sz w:val="28"/>
            <w:szCs w:val="28"/>
          </w:rPr>
          <w:t>https://service.nalog.ru/regmon/</w:t>
        </w:r>
      </w:hyperlink>
      <w:r>
        <w:rPr>
          <w:sz w:val="28"/>
          <w:szCs w:val="28"/>
        </w:rPr>
        <w:t>;</w:t>
      </w:r>
    </w:p>
    <w:p w:rsidR="00560F0D" w:rsidRDefault="00560F0D" w:rsidP="00560F0D">
      <w:pPr>
        <w:pStyle w:val="a3"/>
        <w:tabs>
          <w:tab w:val="left" w:pos="709"/>
          <w:tab w:val="left" w:pos="851"/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с</w:t>
      </w:r>
      <w:r w:rsidRPr="00DF4EB3">
        <w:rPr>
          <w:sz w:val="28"/>
          <w:szCs w:val="28"/>
        </w:rPr>
        <w:t>ведения о юридических лицах и индивидуальных предпринимателях, в отношении которых представлены документы для государственной регистрации</w:t>
      </w:r>
      <w:r>
        <w:rPr>
          <w:sz w:val="28"/>
          <w:szCs w:val="28"/>
        </w:rPr>
        <w:t xml:space="preserve">: </w:t>
      </w:r>
      <w:hyperlink r:id="rId6" w:history="1">
        <w:r w:rsidRPr="00F90F40">
          <w:rPr>
            <w:rStyle w:val="a4"/>
            <w:sz w:val="28"/>
            <w:szCs w:val="28"/>
          </w:rPr>
          <w:t>https://service.nalog.ru/uwsfind.do</w:t>
        </w:r>
      </w:hyperlink>
      <w:r>
        <w:rPr>
          <w:sz w:val="28"/>
          <w:szCs w:val="28"/>
        </w:rPr>
        <w:t>;</w:t>
      </w:r>
    </w:p>
    <w:p w:rsidR="00560F0D" w:rsidRDefault="00560F0D" w:rsidP="00560F0D">
      <w:pPr>
        <w:pStyle w:val="a3"/>
        <w:tabs>
          <w:tab w:val="left" w:pos="709"/>
          <w:tab w:val="left" w:pos="851"/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с</w:t>
      </w:r>
      <w:r w:rsidRPr="00DF4EB3">
        <w:rPr>
          <w:sz w:val="28"/>
          <w:szCs w:val="28"/>
        </w:rPr>
        <w:t xml:space="preserve">ообщения юридических лиц, опубликованные в журнале </w:t>
      </w:r>
      <w:r>
        <w:rPr>
          <w:sz w:val="28"/>
          <w:szCs w:val="28"/>
        </w:rPr>
        <w:t>«</w:t>
      </w:r>
      <w:r w:rsidRPr="00DF4EB3">
        <w:rPr>
          <w:sz w:val="28"/>
          <w:szCs w:val="28"/>
        </w:rPr>
        <w:t>Вест</w:t>
      </w:r>
      <w:r>
        <w:rPr>
          <w:sz w:val="28"/>
          <w:szCs w:val="28"/>
        </w:rPr>
        <w:t xml:space="preserve">ник государственной регистрации»: </w:t>
      </w:r>
      <w:hyperlink r:id="rId7" w:history="1">
        <w:r w:rsidRPr="00F90F40">
          <w:rPr>
            <w:rStyle w:val="a4"/>
            <w:sz w:val="28"/>
            <w:szCs w:val="28"/>
          </w:rPr>
          <w:t>https://www.vestnik-gosreg.ru/publ/vgr/</w:t>
        </w:r>
      </w:hyperlink>
      <w:r>
        <w:rPr>
          <w:sz w:val="28"/>
          <w:szCs w:val="28"/>
        </w:rPr>
        <w:t>;</w:t>
      </w:r>
    </w:p>
    <w:p w:rsidR="00560F0D" w:rsidRDefault="00560F0D" w:rsidP="00560F0D">
      <w:pPr>
        <w:pStyle w:val="a3"/>
        <w:tabs>
          <w:tab w:val="left" w:pos="709"/>
          <w:tab w:val="left" w:pos="851"/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с</w:t>
      </w:r>
      <w:r w:rsidRPr="00DF4EB3">
        <w:rPr>
          <w:sz w:val="28"/>
          <w:szCs w:val="28"/>
        </w:rPr>
        <w:t xml:space="preserve">ведения, опубликованные в журнале </w:t>
      </w:r>
      <w:r>
        <w:rPr>
          <w:sz w:val="28"/>
          <w:szCs w:val="28"/>
        </w:rPr>
        <w:t>«</w:t>
      </w:r>
      <w:r w:rsidRPr="00DF4EB3">
        <w:rPr>
          <w:sz w:val="28"/>
          <w:szCs w:val="28"/>
        </w:rPr>
        <w:t>Вестник государственной регистрации</w:t>
      </w:r>
      <w:r>
        <w:rPr>
          <w:sz w:val="28"/>
          <w:szCs w:val="28"/>
        </w:rPr>
        <w:t>»</w:t>
      </w:r>
      <w:r w:rsidRPr="00DF4EB3">
        <w:rPr>
          <w:sz w:val="28"/>
          <w:szCs w:val="28"/>
        </w:rPr>
        <w:t xml:space="preserve"> о принятых регистрирующими органами решениях о предстоящем исключении недействующих юридических лиц из Единого государственного реестра юридических лиц</w:t>
      </w:r>
      <w:r>
        <w:rPr>
          <w:sz w:val="28"/>
          <w:szCs w:val="28"/>
        </w:rPr>
        <w:t xml:space="preserve">: </w:t>
      </w:r>
      <w:hyperlink r:id="rId8" w:history="1">
        <w:r w:rsidRPr="00F90F40">
          <w:rPr>
            <w:rStyle w:val="a4"/>
            <w:sz w:val="28"/>
            <w:szCs w:val="28"/>
          </w:rPr>
          <w:t>https://www.vestnik-gosreg.ru/publ/fz83/</w:t>
        </w:r>
      </w:hyperlink>
      <w:r>
        <w:rPr>
          <w:sz w:val="28"/>
          <w:szCs w:val="28"/>
        </w:rPr>
        <w:t>;</w:t>
      </w:r>
    </w:p>
    <w:p w:rsidR="00560F0D" w:rsidRDefault="00560F0D" w:rsidP="00560F0D">
      <w:pPr>
        <w:pStyle w:val="a3"/>
        <w:tabs>
          <w:tab w:val="left" w:pos="709"/>
          <w:tab w:val="left" w:pos="851"/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п</w:t>
      </w:r>
      <w:r w:rsidRPr="00DF4EB3">
        <w:rPr>
          <w:sz w:val="28"/>
          <w:szCs w:val="28"/>
        </w:rPr>
        <w:t>оиск сведений в реестре дисквалифицированных лиц</w:t>
      </w:r>
      <w:r>
        <w:rPr>
          <w:sz w:val="28"/>
          <w:szCs w:val="28"/>
        </w:rPr>
        <w:t xml:space="preserve">: </w:t>
      </w:r>
      <w:hyperlink r:id="rId9" w:history="1">
        <w:r w:rsidRPr="00F90F40">
          <w:rPr>
            <w:rStyle w:val="a4"/>
            <w:sz w:val="28"/>
            <w:szCs w:val="28"/>
          </w:rPr>
          <w:t>https://service.nalog.ru/disqualified.do</w:t>
        </w:r>
      </w:hyperlink>
      <w:r>
        <w:rPr>
          <w:sz w:val="28"/>
          <w:szCs w:val="28"/>
        </w:rPr>
        <w:t>;</w:t>
      </w:r>
    </w:p>
    <w:p w:rsidR="00560F0D" w:rsidRDefault="00560F0D" w:rsidP="00560F0D">
      <w:pPr>
        <w:pStyle w:val="a3"/>
        <w:tabs>
          <w:tab w:val="left" w:pos="709"/>
          <w:tab w:val="left" w:pos="851"/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ю</w:t>
      </w:r>
      <w:r w:rsidRPr="00DF4EB3">
        <w:rPr>
          <w:sz w:val="28"/>
          <w:szCs w:val="28"/>
        </w:rPr>
        <w:t>ридические лица, в состав исполнительных органов которых входят дисквалифицированные лица</w:t>
      </w:r>
      <w:r>
        <w:rPr>
          <w:sz w:val="28"/>
          <w:szCs w:val="28"/>
        </w:rPr>
        <w:t xml:space="preserve">: </w:t>
      </w:r>
      <w:hyperlink r:id="rId10" w:history="1">
        <w:r w:rsidRPr="00F90F40">
          <w:rPr>
            <w:rStyle w:val="a4"/>
            <w:sz w:val="28"/>
            <w:szCs w:val="28"/>
          </w:rPr>
          <w:t>https://service.nalog.ru/disfind.do</w:t>
        </w:r>
      </w:hyperlink>
      <w:r>
        <w:rPr>
          <w:sz w:val="28"/>
          <w:szCs w:val="28"/>
        </w:rPr>
        <w:t>;</w:t>
      </w:r>
    </w:p>
    <w:p w:rsidR="00560F0D" w:rsidRDefault="00560F0D" w:rsidP="00560F0D">
      <w:pPr>
        <w:pStyle w:val="a3"/>
        <w:tabs>
          <w:tab w:val="left" w:pos="709"/>
          <w:tab w:val="left" w:pos="851"/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а</w:t>
      </w:r>
      <w:r w:rsidRPr="00DF4EB3">
        <w:rPr>
          <w:sz w:val="28"/>
          <w:szCs w:val="28"/>
        </w:rPr>
        <w:t>дреса, указанные при государственной регистрации в качестве места нахождения несколькими юридическими лицами</w:t>
      </w:r>
      <w:r>
        <w:rPr>
          <w:sz w:val="28"/>
          <w:szCs w:val="28"/>
        </w:rPr>
        <w:t xml:space="preserve">: </w:t>
      </w:r>
      <w:hyperlink r:id="rId11" w:history="1">
        <w:r w:rsidRPr="00F90F40">
          <w:rPr>
            <w:rStyle w:val="a4"/>
            <w:sz w:val="28"/>
            <w:szCs w:val="28"/>
          </w:rPr>
          <w:t>https://service.nalog.ru/addrfind.do</w:t>
        </w:r>
      </w:hyperlink>
      <w:r>
        <w:rPr>
          <w:sz w:val="28"/>
          <w:szCs w:val="28"/>
        </w:rPr>
        <w:t>;</w:t>
      </w:r>
    </w:p>
    <w:p w:rsidR="00560F0D" w:rsidRDefault="00560F0D" w:rsidP="00560F0D">
      <w:pPr>
        <w:pStyle w:val="a3"/>
        <w:tabs>
          <w:tab w:val="left" w:pos="709"/>
          <w:tab w:val="left" w:pos="851"/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с</w:t>
      </w:r>
      <w:r w:rsidRPr="00DF4EB3">
        <w:rPr>
          <w:sz w:val="28"/>
          <w:szCs w:val="28"/>
        </w:rPr>
        <w:t>ведения о лицах, в отношении которых факт невозможности участия (осуществления руководства) в организации установлен (подтвержден) в судебном порядке</w:t>
      </w:r>
      <w:r>
        <w:rPr>
          <w:sz w:val="28"/>
          <w:szCs w:val="28"/>
        </w:rPr>
        <w:t xml:space="preserve">: </w:t>
      </w:r>
      <w:hyperlink r:id="rId12" w:history="1">
        <w:r w:rsidRPr="00F90F40">
          <w:rPr>
            <w:rStyle w:val="a4"/>
            <w:sz w:val="28"/>
            <w:szCs w:val="28"/>
          </w:rPr>
          <w:t>https://service.nalog.ru/svl.do</w:t>
        </w:r>
      </w:hyperlink>
      <w:r>
        <w:rPr>
          <w:sz w:val="28"/>
          <w:szCs w:val="28"/>
        </w:rPr>
        <w:t>;</w:t>
      </w:r>
    </w:p>
    <w:p w:rsidR="00560F0D" w:rsidRDefault="00560F0D" w:rsidP="00560F0D">
      <w:pPr>
        <w:pStyle w:val="a3"/>
        <w:tabs>
          <w:tab w:val="left" w:pos="709"/>
          <w:tab w:val="left" w:pos="851"/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с</w:t>
      </w:r>
      <w:r w:rsidRPr="00DF4EB3">
        <w:rPr>
          <w:sz w:val="28"/>
          <w:szCs w:val="28"/>
        </w:rPr>
        <w:t>ведения о юридических лицах, имеющих задолженность по уплате налогов и/или не представляющих налоговую отчетность более года</w:t>
      </w:r>
      <w:r>
        <w:rPr>
          <w:sz w:val="28"/>
          <w:szCs w:val="28"/>
        </w:rPr>
        <w:t xml:space="preserve">: </w:t>
      </w:r>
      <w:hyperlink r:id="rId13" w:history="1">
        <w:r w:rsidRPr="00F90F40">
          <w:rPr>
            <w:rStyle w:val="a4"/>
            <w:sz w:val="28"/>
            <w:szCs w:val="28"/>
          </w:rPr>
          <w:t>https://service.nalog.ru/zd.do</w:t>
        </w:r>
      </w:hyperlink>
      <w:r>
        <w:rPr>
          <w:sz w:val="28"/>
          <w:szCs w:val="28"/>
        </w:rPr>
        <w:t>;</w:t>
      </w:r>
    </w:p>
    <w:p w:rsidR="00560F0D" w:rsidRDefault="00560F0D" w:rsidP="00560F0D">
      <w:pPr>
        <w:pStyle w:val="a3"/>
        <w:tabs>
          <w:tab w:val="left" w:pos="709"/>
          <w:tab w:val="left" w:pos="851"/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 с</w:t>
      </w:r>
      <w:r w:rsidRPr="00DF4EB3">
        <w:rPr>
          <w:sz w:val="28"/>
          <w:szCs w:val="28"/>
        </w:rPr>
        <w:t>ведения о физических лицах, являющихся руководителями или учредителями (участниками) нескольких юридических лиц</w:t>
      </w:r>
      <w:r>
        <w:rPr>
          <w:sz w:val="28"/>
          <w:szCs w:val="28"/>
        </w:rPr>
        <w:t xml:space="preserve">: </w:t>
      </w:r>
      <w:hyperlink r:id="rId14" w:history="1">
        <w:r w:rsidRPr="00F90F40">
          <w:rPr>
            <w:rStyle w:val="a4"/>
            <w:sz w:val="28"/>
            <w:szCs w:val="28"/>
          </w:rPr>
          <w:t>https://service.nalog.ru/mru.do</w:t>
        </w:r>
      </w:hyperlink>
      <w:r>
        <w:rPr>
          <w:sz w:val="28"/>
          <w:szCs w:val="28"/>
        </w:rPr>
        <w:t>;</w:t>
      </w:r>
    </w:p>
    <w:p w:rsidR="00560F0D" w:rsidRPr="007B6207" w:rsidRDefault="00560F0D" w:rsidP="00560F0D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7B6207">
        <w:rPr>
          <w:sz w:val="28"/>
          <w:szCs w:val="28"/>
        </w:rPr>
        <w:t>- </w:t>
      </w:r>
      <w:r>
        <w:rPr>
          <w:sz w:val="28"/>
          <w:szCs w:val="28"/>
        </w:rPr>
        <w:t>предоставление сведений</w:t>
      </w:r>
      <w:r w:rsidRPr="007B6207">
        <w:rPr>
          <w:sz w:val="28"/>
          <w:szCs w:val="28"/>
        </w:rPr>
        <w:t xml:space="preserve"> из ЕГРЮЛ/ЕГРИП: </w:t>
      </w:r>
      <w:hyperlink r:id="rId15" w:history="1">
        <w:r w:rsidRPr="007B6207">
          <w:rPr>
            <w:rStyle w:val="a4"/>
            <w:sz w:val="28"/>
            <w:szCs w:val="28"/>
          </w:rPr>
          <w:t>https://egrul.nalog.ru/</w:t>
        </w:r>
      </w:hyperlink>
      <w:r w:rsidRPr="007B6207">
        <w:rPr>
          <w:sz w:val="28"/>
          <w:szCs w:val="28"/>
        </w:rPr>
        <w:t>;</w:t>
      </w:r>
    </w:p>
    <w:p w:rsidR="00560F0D" w:rsidRPr="007B6207" w:rsidRDefault="00560F0D" w:rsidP="00560F0D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7B6207">
        <w:rPr>
          <w:sz w:val="28"/>
          <w:szCs w:val="28"/>
        </w:rPr>
        <w:t xml:space="preserve">- сведения о физическом лице: </w:t>
      </w:r>
      <w:hyperlink r:id="rId16" w:history="1">
        <w:r w:rsidRPr="007B6207">
          <w:rPr>
            <w:rStyle w:val="a4"/>
            <w:sz w:val="28"/>
            <w:szCs w:val="28"/>
          </w:rPr>
          <w:t>https://service.nalog.ru/inn.do</w:t>
        </w:r>
      </w:hyperlink>
      <w:r w:rsidRPr="007B6207">
        <w:rPr>
          <w:sz w:val="28"/>
          <w:szCs w:val="28"/>
        </w:rPr>
        <w:t>;</w:t>
      </w:r>
    </w:p>
    <w:p w:rsidR="00560F0D" w:rsidRDefault="00560F0D" w:rsidP="00560F0D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иная информация, размещаемая на официальном сайте ФНС России в сети «Интернет» в качестве «Открытых данных»: </w:t>
      </w:r>
      <w:hyperlink r:id="rId17" w:history="1">
        <w:r w:rsidRPr="00F90F40">
          <w:rPr>
            <w:rStyle w:val="a4"/>
            <w:sz w:val="28"/>
            <w:szCs w:val="28"/>
          </w:rPr>
          <w:t>https://www.nalog.ru/opendata/</w:t>
        </w:r>
      </w:hyperlink>
      <w:r>
        <w:rPr>
          <w:sz w:val="28"/>
          <w:szCs w:val="28"/>
        </w:rPr>
        <w:t>;</w:t>
      </w:r>
    </w:p>
    <w:p w:rsidR="00560F0D" w:rsidRDefault="00560F0D" w:rsidP="00560F0D">
      <w:pPr>
        <w:pStyle w:val="a3"/>
        <w:tabs>
          <w:tab w:val="left" w:pos="709"/>
          <w:tab w:val="left" w:pos="851"/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Иную информацию о деловых партнерах можно проверить и (или) узнать на следующих ресурсах:</w:t>
      </w:r>
    </w:p>
    <w:p w:rsidR="00560F0D" w:rsidRPr="007B6207" w:rsidRDefault="00560F0D" w:rsidP="00560F0D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7B6207">
        <w:rPr>
          <w:sz w:val="28"/>
          <w:szCs w:val="28"/>
        </w:rPr>
        <w:t xml:space="preserve">- информация о долгах: </w:t>
      </w:r>
      <w:hyperlink r:id="rId18" w:history="1">
        <w:r w:rsidRPr="007B6207">
          <w:rPr>
            <w:rStyle w:val="a4"/>
            <w:sz w:val="28"/>
            <w:szCs w:val="28"/>
          </w:rPr>
          <w:t>http://fssprus.ru/</w:t>
        </w:r>
      </w:hyperlink>
      <w:r w:rsidRPr="007B6207">
        <w:rPr>
          <w:sz w:val="28"/>
          <w:szCs w:val="28"/>
        </w:rPr>
        <w:t>;</w:t>
      </w:r>
    </w:p>
    <w:p w:rsidR="00560F0D" w:rsidRPr="007B6207" w:rsidRDefault="00560F0D" w:rsidP="00560F0D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7B6207">
        <w:rPr>
          <w:sz w:val="28"/>
          <w:szCs w:val="28"/>
        </w:rPr>
        <w:t xml:space="preserve">- информация об участии делового партнера в судебных спорах: </w:t>
      </w:r>
      <w:hyperlink r:id="rId19" w:history="1">
        <w:r w:rsidRPr="007B6207">
          <w:rPr>
            <w:rStyle w:val="a4"/>
            <w:sz w:val="28"/>
            <w:szCs w:val="28"/>
          </w:rPr>
          <w:t>https://bsr.sudrf.ru/bigs/portal.html</w:t>
        </w:r>
      </w:hyperlink>
      <w:r w:rsidRPr="007B6207">
        <w:rPr>
          <w:sz w:val="28"/>
          <w:szCs w:val="28"/>
        </w:rPr>
        <w:t>;</w:t>
      </w:r>
    </w:p>
    <w:p w:rsidR="00560F0D" w:rsidRPr="007B6207" w:rsidRDefault="00560F0D" w:rsidP="00560F0D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7B6207">
        <w:rPr>
          <w:sz w:val="28"/>
          <w:szCs w:val="28"/>
        </w:rPr>
        <w:t xml:space="preserve">- перечень несостоятельных организаций, находящихся в стадии банкротства или ликвидации: </w:t>
      </w:r>
      <w:hyperlink r:id="rId20" w:history="1">
        <w:r w:rsidRPr="007B6207">
          <w:rPr>
            <w:rStyle w:val="a4"/>
            <w:sz w:val="28"/>
            <w:szCs w:val="28"/>
          </w:rPr>
          <w:t>http://bankrot.fedresurs.ru/</w:t>
        </w:r>
      </w:hyperlink>
      <w:r w:rsidRPr="007B6207">
        <w:rPr>
          <w:sz w:val="28"/>
          <w:szCs w:val="28"/>
        </w:rPr>
        <w:t>;</w:t>
      </w:r>
    </w:p>
    <w:p w:rsidR="00560F0D" w:rsidRPr="007B6207" w:rsidRDefault="00560F0D" w:rsidP="00560F0D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7B6207">
        <w:rPr>
          <w:sz w:val="28"/>
          <w:szCs w:val="28"/>
        </w:rPr>
        <w:lastRenderedPageBreak/>
        <w:t xml:space="preserve">- перечень дисквалифицированных лиц: </w:t>
      </w:r>
      <w:hyperlink r:id="rId21" w:history="1">
        <w:r w:rsidRPr="007B6207">
          <w:rPr>
            <w:rStyle w:val="a4"/>
            <w:sz w:val="28"/>
            <w:szCs w:val="28"/>
          </w:rPr>
          <w:t>http://bankrot.fedresurs.ru/DisqualificantsList.aspx</w:t>
        </w:r>
      </w:hyperlink>
      <w:r w:rsidRPr="007B6207">
        <w:rPr>
          <w:sz w:val="28"/>
          <w:szCs w:val="28"/>
        </w:rPr>
        <w:t>;</w:t>
      </w:r>
    </w:p>
    <w:p w:rsidR="00560F0D" w:rsidRPr="007B6207" w:rsidRDefault="00560F0D" w:rsidP="00560F0D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7B6207">
        <w:rPr>
          <w:sz w:val="28"/>
          <w:szCs w:val="28"/>
        </w:rPr>
        <w:t xml:space="preserve">- реестр юридических лиц, привлеченных к административной ответственности за незаконное вознаграждение: </w:t>
      </w:r>
      <w:hyperlink r:id="rId22" w:history="1">
        <w:r w:rsidRPr="007B6207">
          <w:rPr>
            <w:rStyle w:val="a4"/>
            <w:sz w:val="28"/>
            <w:szCs w:val="28"/>
          </w:rPr>
          <w:t>https://www.genproc.gov.ru/anticor/register-of-illegal-remuneration/</w:t>
        </w:r>
      </w:hyperlink>
      <w:r w:rsidRPr="007B6207">
        <w:rPr>
          <w:sz w:val="28"/>
          <w:szCs w:val="28"/>
        </w:rPr>
        <w:t>.</w:t>
      </w:r>
    </w:p>
    <w:p w:rsidR="00560F0D" w:rsidRDefault="00560F0D" w:rsidP="00560F0D">
      <w:pPr>
        <w:pStyle w:val="a3"/>
        <w:ind w:left="0" w:firstLine="709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Также в соответствии с пунктом 89 Положения по ведению бухгалтерского учета и бухгалтерской отчетности в Российской Федерации, утвержденного приказом Министерства финансов Российской Федерации от 29 июля 1998 г. № 34н, г</w:t>
      </w:r>
      <w:r w:rsidRPr="00280BE9">
        <w:rPr>
          <w:bCs/>
          <w:sz w:val="28"/>
          <w:szCs w:val="28"/>
          <w:bdr w:val="none" w:sz="0" w:space="0" w:color="auto" w:frame="1"/>
        </w:rPr>
        <w:t>одовая бухгалтерская отчетность организации является открытой для заинтересованных пользователей: банков, инвесторов, кредиторов, покупателей, поставщиков и др., которые могут знакомиться с годовой бухгалтерской отчетностью и получать ее копии с возмещением затрат на копирование.</w:t>
      </w:r>
    </w:p>
    <w:p w:rsidR="00560F0D" w:rsidRDefault="00560F0D" w:rsidP="00560F0D">
      <w:pPr>
        <w:pStyle w:val="a3"/>
        <w:ind w:left="0" w:firstLine="709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280BE9">
        <w:rPr>
          <w:bCs/>
          <w:sz w:val="28"/>
          <w:szCs w:val="28"/>
          <w:bdr w:val="none" w:sz="0" w:space="0" w:color="auto" w:frame="1"/>
        </w:rPr>
        <w:t xml:space="preserve">Организация должна обеспечить возможность для заинтересованных пользователей ознакомиться с бухгалтерской отчетностью. </w:t>
      </w:r>
    </w:p>
    <w:p w:rsidR="00560F0D" w:rsidRDefault="00560F0D" w:rsidP="00560F0D">
      <w:pPr>
        <w:pStyle w:val="a3"/>
        <w:ind w:left="0" w:firstLine="709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280BE9">
        <w:rPr>
          <w:bCs/>
          <w:sz w:val="28"/>
          <w:szCs w:val="28"/>
          <w:bdr w:val="none" w:sz="0" w:space="0" w:color="auto" w:frame="1"/>
        </w:rPr>
        <w:t>Бухгалтерская отчетность, содержащая показатели, отнесенные к государственной тайне по законодательству Российской Федерации, представляется с учетом требований указанного законодательства.</w:t>
      </w:r>
    </w:p>
    <w:p w:rsidR="00560F0D" w:rsidRDefault="00560F0D" w:rsidP="00560F0D">
      <w:pPr>
        <w:pStyle w:val="a3"/>
        <w:tabs>
          <w:tab w:val="left" w:pos="851"/>
          <w:tab w:val="left" w:pos="993"/>
        </w:tabs>
        <w:ind w:left="0" w:firstLine="709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Кроме того, существуют различные агрегаторы информации о физических и юридических лицах, позволяющие получить вышеуказанную и иную информацию, в том числе на безвозмездной основе.</w:t>
      </w:r>
    </w:p>
    <w:p w:rsidR="00560F0D" w:rsidRDefault="00560F0D" w:rsidP="00560F0D"/>
    <w:p w:rsidR="004267F0" w:rsidRDefault="004267F0"/>
    <w:sectPr w:rsidR="004267F0" w:rsidSect="00894F18">
      <w:pgSz w:w="11906" w:h="16838"/>
      <w:pgMar w:top="1138" w:right="850" w:bottom="1138" w:left="169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0D"/>
    <w:rsid w:val="00022016"/>
    <w:rsid w:val="000450AE"/>
    <w:rsid w:val="0005348C"/>
    <w:rsid w:val="000539D3"/>
    <w:rsid w:val="0006505B"/>
    <w:rsid w:val="00066EAF"/>
    <w:rsid w:val="00084194"/>
    <w:rsid w:val="00085011"/>
    <w:rsid w:val="00087871"/>
    <w:rsid w:val="000926B1"/>
    <w:rsid w:val="00092E9B"/>
    <w:rsid w:val="000B5592"/>
    <w:rsid w:val="000C1423"/>
    <w:rsid w:val="000C628B"/>
    <w:rsid w:val="000D4F6C"/>
    <w:rsid w:val="000D557A"/>
    <w:rsid w:val="000E30D3"/>
    <w:rsid w:val="000F33EE"/>
    <w:rsid w:val="00102449"/>
    <w:rsid w:val="00125277"/>
    <w:rsid w:val="001338CB"/>
    <w:rsid w:val="00176D4C"/>
    <w:rsid w:val="00177F3E"/>
    <w:rsid w:val="001B3C3D"/>
    <w:rsid w:val="001B6629"/>
    <w:rsid w:val="001D772F"/>
    <w:rsid w:val="001E360C"/>
    <w:rsid w:val="00202F53"/>
    <w:rsid w:val="002035DC"/>
    <w:rsid w:val="00207F42"/>
    <w:rsid w:val="00211A82"/>
    <w:rsid w:val="0021683B"/>
    <w:rsid w:val="00224067"/>
    <w:rsid w:val="00227325"/>
    <w:rsid w:val="00230000"/>
    <w:rsid w:val="002324E7"/>
    <w:rsid w:val="00243FAA"/>
    <w:rsid w:val="00263C2C"/>
    <w:rsid w:val="0026667F"/>
    <w:rsid w:val="0027092C"/>
    <w:rsid w:val="00281E77"/>
    <w:rsid w:val="002C398F"/>
    <w:rsid w:val="002F4613"/>
    <w:rsid w:val="003242C6"/>
    <w:rsid w:val="003253BB"/>
    <w:rsid w:val="00383B29"/>
    <w:rsid w:val="003A19A1"/>
    <w:rsid w:val="003C2551"/>
    <w:rsid w:val="003C2F80"/>
    <w:rsid w:val="003E1623"/>
    <w:rsid w:val="003E4E19"/>
    <w:rsid w:val="003F706C"/>
    <w:rsid w:val="00403A51"/>
    <w:rsid w:val="004267F0"/>
    <w:rsid w:val="004444E3"/>
    <w:rsid w:val="00444DCE"/>
    <w:rsid w:val="00445D91"/>
    <w:rsid w:val="004579DD"/>
    <w:rsid w:val="00477965"/>
    <w:rsid w:val="00480D75"/>
    <w:rsid w:val="00482573"/>
    <w:rsid w:val="00484DA9"/>
    <w:rsid w:val="00493125"/>
    <w:rsid w:val="004A0708"/>
    <w:rsid w:val="004C1FA4"/>
    <w:rsid w:val="004C7B0F"/>
    <w:rsid w:val="004D197E"/>
    <w:rsid w:val="004D4341"/>
    <w:rsid w:val="004F1261"/>
    <w:rsid w:val="004F43CC"/>
    <w:rsid w:val="004F5A8E"/>
    <w:rsid w:val="004F6D09"/>
    <w:rsid w:val="00500008"/>
    <w:rsid w:val="00516357"/>
    <w:rsid w:val="005368AB"/>
    <w:rsid w:val="005465AE"/>
    <w:rsid w:val="005505DA"/>
    <w:rsid w:val="00555493"/>
    <w:rsid w:val="00560F0D"/>
    <w:rsid w:val="00574491"/>
    <w:rsid w:val="005821AA"/>
    <w:rsid w:val="005A1C7B"/>
    <w:rsid w:val="005B0CD5"/>
    <w:rsid w:val="005B0F3A"/>
    <w:rsid w:val="005C3851"/>
    <w:rsid w:val="005E1FF1"/>
    <w:rsid w:val="005E70B8"/>
    <w:rsid w:val="005F0B68"/>
    <w:rsid w:val="006110E4"/>
    <w:rsid w:val="00617F2B"/>
    <w:rsid w:val="006223C4"/>
    <w:rsid w:val="00641D77"/>
    <w:rsid w:val="006873C8"/>
    <w:rsid w:val="006D1DEB"/>
    <w:rsid w:val="006F3B93"/>
    <w:rsid w:val="006F7064"/>
    <w:rsid w:val="00712F11"/>
    <w:rsid w:val="00722E12"/>
    <w:rsid w:val="007347E6"/>
    <w:rsid w:val="00737281"/>
    <w:rsid w:val="00757AAC"/>
    <w:rsid w:val="007D6F0E"/>
    <w:rsid w:val="007F59F9"/>
    <w:rsid w:val="007F6593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7C61"/>
    <w:rsid w:val="008A3A5D"/>
    <w:rsid w:val="008B24E1"/>
    <w:rsid w:val="008F0622"/>
    <w:rsid w:val="008F616D"/>
    <w:rsid w:val="00916200"/>
    <w:rsid w:val="00923AFA"/>
    <w:rsid w:val="009308CC"/>
    <w:rsid w:val="0093273B"/>
    <w:rsid w:val="00940309"/>
    <w:rsid w:val="00947CFD"/>
    <w:rsid w:val="00962ADB"/>
    <w:rsid w:val="009668A1"/>
    <w:rsid w:val="00984781"/>
    <w:rsid w:val="009A2DB3"/>
    <w:rsid w:val="009A4B23"/>
    <w:rsid w:val="009B0C98"/>
    <w:rsid w:val="009B65B7"/>
    <w:rsid w:val="009C1DDA"/>
    <w:rsid w:val="009C6CD6"/>
    <w:rsid w:val="009E287E"/>
    <w:rsid w:val="00A125DF"/>
    <w:rsid w:val="00A14811"/>
    <w:rsid w:val="00A161D3"/>
    <w:rsid w:val="00A26ADB"/>
    <w:rsid w:val="00A53843"/>
    <w:rsid w:val="00A55C80"/>
    <w:rsid w:val="00A63E01"/>
    <w:rsid w:val="00A83638"/>
    <w:rsid w:val="00AA6599"/>
    <w:rsid w:val="00AB2465"/>
    <w:rsid w:val="00AB78A6"/>
    <w:rsid w:val="00B00FDC"/>
    <w:rsid w:val="00B034A1"/>
    <w:rsid w:val="00B05CB1"/>
    <w:rsid w:val="00B11A55"/>
    <w:rsid w:val="00B12E4E"/>
    <w:rsid w:val="00B13592"/>
    <w:rsid w:val="00B3280E"/>
    <w:rsid w:val="00B7369C"/>
    <w:rsid w:val="00B94EBF"/>
    <w:rsid w:val="00BC06A4"/>
    <w:rsid w:val="00BC372E"/>
    <w:rsid w:val="00BD53B8"/>
    <w:rsid w:val="00BE0906"/>
    <w:rsid w:val="00BE2D0F"/>
    <w:rsid w:val="00C030BB"/>
    <w:rsid w:val="00C0476E"/>
    <w:rsid w:val="00C22500"/>
    <w:rsid w:val="00C22A19"/>
    <w:rsid w:val="00C2554D"/>
    <w:rsid w:val="00C25DCE"/>
    <w:rsid w:val="00C35CB8"/>
    <w:rsid w:val="00C90F25"/>
    <w:rsid w:val="00C9746F"/>
    <w:rsid w:val="00CA40A7"/>
    <w:rsid w:val="00CE18B1"/>
    <w:rsid w:val="00CE415B"/>
    <w:rsid w:val="00D011CB"/>
    <w:rsid w:val="00D10AA2"/>
    <w:rsid w:val="00D11AB1"/>
    <w:rsid w:val="00D12771"/>
    <w:rsid w:val="00D20A8D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B67D2"/>
    <w:rsid w:val="00DD0CD3"/>
    <w:rsid w:val="00E07B83"/>
    <w:rsid w:val="00E11C11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93B1B"/>
    <w:rsid w:val="00EA41E6"/>
    <w:rsid w:val="00EA5D24"/>
    <w:rsid w:val="00ED5E76"/>
    <w:rsid w:val="00F0341E"/>
    <w:rsid w:val="00F536AA"/>
    <w:rsid w:val="00F54EE3"/>
    <w:rsid w:val="00F73BA0"/>
    <w:rsid w:val="00F806AF"/>
    <w:rsid w:val="00F8747A"/>
    <w:rsid w:val="00FA21DA"/>
    <w:rsid w:val="00FC5554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A7D0A-B9F2-4F8A-9F05-CA0FB5CB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F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0F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stnik-gosreg.ru/publ/fz83/" TargetMode="External"/><Relationship Id="rId13" Type="http://schemas.openxmlformats.org/officeDocument/2006/relationships/hyperlink" Target="https://service.nalog.ru/zd.do" TargetMode="External"/><Relationship Id="rId18" Type="http://schemas.openxmlformats.org/officeDocument/2006/relationships/hyperlink" Target="http://fssprus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ankrot.fedresurs.ru/DisqualificantsList.aspx" TargetMode="External"/><Relationship Id="rId7" Type="http://schemas.openxmlformats.org/officeDocument/2006/relationships/hyperlink" Target="https://www.vestnik-gosreg.ru/publ/vgr/" TargetMode="External"/><Relationship Id="rId12" Type="http://schemas.openxmlformats.org/officeDocument/2006/relationships/hyperlink" Target="https://service.nalog.ru/svl.do" TargetMode="External"/><Relationship Id="rId17" Type="http://schemas.openxmlformats.org/officeDocument/2006/relationships/hyperlink" Target="https://www.nalog.ru/openda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ervice.nalog.ru/inn.do" TargetMode="External"/><Relationship Id="rId20" Type="http://schemas.openxmlformats.org/officeDocument/2006/relationships/hyperlink" Target="http://bankrot.fedresurs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service.nalog.ru/uwsfind.do" TargetMode="External"/><Relationship Id="rId11" Type="http://schemas.openxmlformats.org/officeDocument/2006/relationships/hyperlink" Target="https://service.nalog.ru/addrfind.do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service.nalog.ru/regmon/" TargetMode="External"/><Relationship Id="rId15" Type="http://schemas.openxmlformats.org/officeDocument/2006/relationships/hyperlink" Target="https://egrul.nalog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ervice.nalog.ru/disfind.do" TargetMode="External"/><Relationship Id="rId19" Type="http://schemas.openxmlformats.org/officeDocument/2006/relationships/hyperlink" Target="https://bsr.sudrf.ru/bigs/portal.html" TargetMode="External"/><Relationship Id="rId4" Type="http://schemas.openxmlformats.org/officeDocument/2006/relationships/hyperlink" Target="https://pb.nalog.ru/" TargetMode="External"/><Relationship Id="rId9" Type="http://schemas.openxmlformats.org/officeDocument/2006/relationships/hyperlink" Target="https://service.nalog.ru/disqualified.do" TargetMode="External"/><Relationship Id="rId14" Type="http://schemas.openxmlformats.org/officeDocument/2006/relationships/hyperlink" Target="https://service.nalog.ru/mru.do" TargetMode="External"/><Relationship Id="rId22" Type="http://schemas.openxmlformats.org/officeDocument/2006/relationships/hyperlink" Target="https://www.genproc.gov.ru/anticor/register-of-illegal-remuner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Тугучев Никита Максимович</dc:creator>
  <cp:keywords/>
  <dc:description/>
  <cp:lastModifiedBy>Тугучев Никита Максимович</cp:lastModifiedBy>
  <cp:revision>2</cp:revision>
  <dcterms:created xsi:type="dcterms:W3CDTF">2019-09-12T09:31:00Z</dcterms:created>
  <dcterms:modified xsi:type="dcterms:W3CDTF">2019-09-12T09:32:00Z</dcterms:modified>
</cp:coreProperties>
</file>